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tbl>
      <w:tblPr/>
      <w:tblGrid>
        <w:gridCol w:w="2689"/>
        <w:gridCol w:w="3723"/>
        <w:gridCol w:w="2604"/>
      </w:tblGrid>
      <w:tr>
        <w:trPr>
          <w:trHeight w:val="1" w:hRule="atLeast"/>
          <w:jc w:val="left"/>
        </w:trPr>
        <w:tc>
          <w:tcPr>
            <w:tcW w:w="901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Vedavyasa Institute of Technology, Karadparamba</w:t>
            </w:r>
          </w:p>
        </w:tc>
      </w:tr>
      <w:tr>
        <w:trPr>
          <w:trHeight w:val="1" w:hRule="atLeast"/>
          <w:jc w:val="left"/>
        </w:trPr>
        <w:tc>
          <w:tcPr>
            <w:tcW w:w="901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Co-curricular activity </w:t>
            </w:r>
          </w:p>
        </w:tc>
      </w:tr>
      <w:tr>
        <w:trPr>
          <w:trHeight w:val="607" w:hRule="auto"/>
          <w:jc w:val="left"/>
        </w:trPr>
        <w:tc>
          <w:tcPr>
            <w:tcW w:w="2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Program: </w:t>
            </w:r>
            <w:r>
              <w:rPr>
                <w:rFonts w:ascii="Times New Roman" w:hAnsi="Times New Roman" w:cs="Times New Roman" w:eastAsia="Times New Roman"/>
                <w:b/>
                <w:color w:val="auto"/>
                <w:spacing w:val="0"/>
                <w:position w:val="0"/>
                <w:sz w:val="22"/>
                <w:shd w:fill="auto" w:val="clear"/>
              </w:rPr>
              <w:t xml:space="preserve">Spread The Knowledge Series</w:t>
            </w:r>
          </w:p>
        </w:tc>
        <w:tc>
          <w:tcPr>
            <w:tcW w:w="632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Title of activity: </w:t>
            </w:r>
            <w:r>
              <w:rPr>
                <w:rFonts w:ascii="Times New Roman" w:hAnsi="Times New Roman" w:cs="Times New Roman" w:eastAsia="Times New Roman"/>
                <w:b/>
                <w:color w:val="auto"/>
                <w:spacing w:val="0"/>
                <w:position w:val="0"/>
                <w:sz w:val="22"/>
                <w:shd w:fill="auto" w:val="clear"/>
              </w:rPr>
              <w:t xml:space="preserve">Block Chain as a BAAS platform</w:t>
              <w:br/>
            </w:r>
            <w:r>
              <w:rPr>
                <w:rFonts w:ascii="Times New Roman" w:hAnsi="Times New Roman" w:cs="Times New Roman" w:eastAsia="Times New Roman"/>
                <w:color w:val="auto"/>
                <w:spacing w:val="0"/>
                <w:position w:val="0"/>
                <w:sz w:val="22"/>
                <w:shd w:fill="auto" w:val="clear"/>
              </w:rPr>
              <w:t xml:space="preserve">and </w:t>
            </w:r>
            <w:r>
              <w:rPr>
                <w:rFonts w:ascii="Times New Roman" w:hAnsi="Times New Roman" w:cs="Times New Roman" w:eastAsia="Times New Roman"/>
                <w:b/>
                <w:color w:val="auto"/>
                <w:spacing w:val="0"/>
                <w:position w:val="0"/>
                <w:sz w:val="22"/>
                <w:shd w:fill="auto" w:val="clear"/>
              </w:rPr>
              <w:t xml:space="preserve">An efficient IDS using Machine Learning Models.</w:t>
            </w:r>
          </w:p>
        </w:tc>
      </w:tr>
      <w:tr>
        <w:trPr>
          <w:trHeight w:val="1" w:hRule="atLeast"/>
          <w:jc w:val="left"/>
        </w:trPr>
        <w:tc>
          <w:tcPr>
            <w:tcW w:w="2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Organizer: ACM,CSI and Department of CSE, VVIT</w:t>
            </w:r>
          </w:p>
        </w:tc>
        <w:tc>
          <w:tcPr>
            <w:tcW w:w="3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Name of coordinator: Ms. Shibi.B,Ms.Silpa A K, Ms. Sruthi C K</w:t>
            </w:r>
          </w:p>
        </w:tc>
        <w:tc>
          <w:tcPr>
            <w:tcW w:w="26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Date: 07/02/2022</w:t>
            </w:r>
          </w:p>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01:30 pm to 02:30 pm</w:t>
            </w:r>
          </w:p>
        </w:tc>
      </w:tr>
      <w:tr>
        <w:trPr>
          <w:trHeight w:val="1" w:hRule="atLeast"/>
          <w:jc w:val="left"/>
        </w:trPr>
        <w:tc>
          <w:tcPr>
            <w:tcW w:w="901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Summary of activity:</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ACM  VVIT unit along with Department of CSE organized a webinar on the topics “</w:t>
            </w:r>
            <w:r>
              <w:rPr>
                <w:rFonts w:ascii="Times New Roman" w:hAnsi="Times New Roman" w:cs="Times New Roman" w:eastAsia="Times New Roman"/>
                <w:b/>
                <w:color w:val="auto"/>
                <w:spacing w:val="0"/>
                <w:position w:val="0"/>
                <w:sz w:val="22"/>
                <w:shd w:fill="auto" w:val="clear"/>
              </w:rPr>
              <w:t xml:space="preserve">Block Chain as a BAAS platform” </w:t>
            </w:r>
            <w:r>
              <w:rPr>
                <w:rFonts w:ascii="Times New Roman" w:hAnsi="Times New Roman" w:cs="Times New Roman" w:eastAsia="Times New Roman"/>
                <w:color w:val="auto"/>
                <w:spacing w:val="0"/>
                <w:position w:val="0"/>
                <w:sz w:val="22"/>
                <w:shd w:fill="auto" w:val="clear"/>
              </w:rPr>
              <w:t xml:space="preserve">and  “</w:t>
            </w:r>
            <w:r>
              <w:rPr>
                <w:rFonts w:ascii="Times New Roman" w:hAnsi="Times New Roman" w:cs="Times New Roman" w:eastAsia="Times New Roman"/>
                <w:b/>
                <w:color w:val="auto"/>
                <w:spacing w:val="0"/>
                <w:position w:val="0"/>
                <w:sz w:val="22"/>
                <w:shd w:fill="auto" w:val="clear"/>
              </w:rPr>
              <w:t xml:space="preserve">An efficient IDS using Machine Learning Models” </w:t>
            </w:r>
            <w:r>
              <w:rPr>
                <w:rFonts w:ascii="Times New Roman" w:hAnsi="Times New Roman" w:cs="Times New Roman" w:eastAsia="Times New Roman"/>
                <w:color w:val="auto"/>
                <w:spacing w:val="0"/>
                <w:position w:val="0"/>
                <w:sz w:val="24"/>
                <w:shd w:fill="auto" w:val="clear"/>
              </w:rPr>
              <w:t xml:space="preserve">presented by PG Research Scholars of VVIT </w:t>
            </w:r>
            <w:r>
              <w:rPr>
                <w:rFonts w:ascii="Times New Roman" w:hAnsi="Times New Roman" w:cs="Times New Roman" w:eastAsia="Times New Roman"/>
                <w:color w:val="auto"/>
                <w:spacing w:val="0"/>
                <w:position w:val="0"/>
                <w:sz w:val="22"/>
                <w:shd w:fill="auto" w:val="clear"/>
              </w:rPr>
              <w:t xml:space="preserve">Mr Fahimshad S V and Ms Anila V P.</w:t>
            </w:r>
          </w:p>
          <w:p>
            <w:pPr>
              <w:numPr>
                <w:ilvl w:val="0"/>
                <w:numId w:val="16"/>
              </w:numPr>
              <w:tabs>
                <w:tab w:val="left" w:pos="720" w:leader="none"/>
              </w:tabs>
              <w:spacing w:before="0" w:after="60" w:line="240"/>
              <w:ind w:right="0" w:left="0" w:hanging="360"/>
              <w:jc w:val="both"/>
              <w:rPr>
                <w:rFonts w:ascii="Arial" w:hAnsi="Arial" w:cs="Arial" w:eastAsia="Arial"/>
                <w:color w:val="202124"/>
                <w:spacing w:val="0"/>
                <w:position w:val="0"/>
                <w:sz w:val="24"/>
                <w:shd w:fill="FFFFFF" w:val="clear"/>
              </w:rPr>
            </w:pPr>
            <w:r>
              <w:rPr>
                <w:rFonts w:ascii="Calibri" w:hAnsi="Calibri" w:cs="Calibri" w:eastAsia="Calibri"/>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The program started with a prayer. The welcome speech was delivered by Ms. Silpa A K , Asst. Prof CSE Dept. The first session was handled by </w:t>
            </w:r>
            <w:r>
              <w:rPr>
                <w:rFonts w:ascii="Times New Roman" w:hAnsi="Times New Roman" w:cs="Times New Roman" w:eastAsia="Times New Roman"/>
                <w:color w:val="auto"/>
                <w:spacing w:val="0"/>
                <w:position w:val="0"/>
                <w:sz w:val="22"/>
                <w:shd w:fill="FFFFFF" w:val="clear"/>
              </w:rPr>
              <w:t xml:space="preserve">Mr Fahimshad S V</w:t>
            </w:r>
            <w:r>
              <w:rPr>
                <w:rFonts w:ascii="Times New Roman" w:hAnsi="Times New Roman" w:cs="Times New Roman" w:eastAsia="Times New Roman"/>
                <w:color w:val="auto"/>
                <w:spacing w:val="0"/>
                <w:position w:val="0"/>
                <w:sz w:val="24"/>
                <w:shd w:fill="FFFFFF" w:val="clear"/>
              </w:rPr>
              <w:t xml:space="preserve">, which gave the scope of Block chain technology in the field of BAAS platform. He told about BaaS functions like a sort of web host, running the back-end operation for a block-chain based app or platform.</w:t>
            </w:r>
          </w:p>
          <w:p>
            <w:pPr>
              <w:spacing w:before="0" w:after="0" w:line="360"/>
              <w:ind w:right="0" w:left="0" w:firstLine="0"/>
              <w:jc w:val="both"/>
              <w:rPr>
                <w:spacing w:val="0"/>
                <w:position w:val="0"/>
              </w:rPr>
            </w:pPr>
            <w:r>
              <w:rPr>
                <w:rFonts w:ascii="Times New Roman" w:hAnsi="Times New Roman" w:cs="Times New Roman" w:eastAsia="Times New Roman"/>
                <w:color w:val="auto"/>
                <w:spacing w:val="0"/>
                <w:position w:val="0"/>
                <w:sz w:val="24"/>
                <w:shd w:fill="auto" w:val="clear"/>
              </w:rPr>
              <w:t xml:space="preserve">             The second session focused on An efficient IDS using Machine Learning Models and which was handled by</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Ms Anila V P. She </w:t>
            </w:r>
            <w:r>
              <w:rPr>
                <w:rFonts w:ascii="Times New Roman" w:hAnsi="Times New Roman" w:cs="Times New Roman" w:eastAsia="Times New Roman"/>
                <w:color w:val="auto"/>
                <w:spacing w:val="0"/>
                <w:position w:val="0"/>
                <w:sz w:val="24"/>
                <w:shd w:fill="auto" w:val="clear"/>
              </w:rPr>
              <w:t xml:space="preserve">explained the Big Data techniques which are used in IDS to deal with Big Data for accurate and efficient data analysis process.              At the end of each session students clarified their doubts</w:t>
            </w:r>
            <w:r>
              <w:rPr>
                <w:rFonts w:ascii="Times New Roman" w:hAnsi="Times New Roman" w:cs="Times New Roman" w:eastAsia="Times New Roman"/>
                <w:color w:val="auto"/>
                <w:spacing w:val="0"/>
                <w:position w:val="0"/>
                <w:sz w:val="22"/>
                <w:shd w:fill="auto" w:val="clear"/>
              </w:rPr>
              <w:t xml:space="preserve">. The Event ended with a Vote of Thanks given by  M Tech student Ms Aswathi N K.</w:t>
            </w:r>
          </w:p>
        </w:tc>
      </w:tr>
      <w:tr>
        <w:trPr>
          <w:trHeight w:val="1261" w:hRule="auto"/>
          <w:jc w:val="left"/>
        </w:trPr>
        <w:tc>
          <w:tcPr>
            <w:tcW w:w="901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Benefit to students/Faculties</w:t>
            </w:r>
          </w:p>
          <w:p>
            <w:pPr>
              <w:numPr>
                <w:ilvl w:val="0"/>
                <w:numId w:val="21"/>
              </w:numPr>
              <w:spacing w:before="0" w:after="0" w:line="25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Knowledge acquisition            </w:t>
            </w:r>
          </w:p>
          <w:p>
            <w:pPr>
              <w:numPr>
                <w:ilvl w:val="0"/>
                <w:numId w:val="21"/>
              </w:numPr>
              <w:spacing w:before="0" w:after="0" w:line="25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Practical engineering skills     </w:t>
            </w:r>
          </w:p>
          <w:p>
            <w:pPr>
              <w:numPr>
                <w:ilvl w:val="0"/>
                <w:numId w:val="21"/>
              </w:numPr>
              <w:spacing w:before="0" w:after="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Reinforcement of concepts         </w:t>
            </w:r>
          </w:p>
          <w:p>
            <w:pPr>
              <w:numPr>
                <w:ilvl w:val="0"/>
                <w:numId w:val="21"/>
              </w:numPr>
              <w:spacing w:before="0" w:after="0" w:line="240"/>
              <w:ind w:right="0" w:left="720" w:hanging="360"/>
              <w:jc w:val="left"/>
              <w:rPr>
                <w:color w:val="auto"/>
                <w:spacing w:val="0"/>
                <w:position w:val="0"/>
                <w:shd w:fill="auto" w:val="clear"/>
              </w:rPr>
            </w:pPr>
            <w:r>
              <w:rPr>
                <w:rFonts w:ascii="Times New Roman" w:hAnsi="Times New Roman" w:cs="Times New Roman" w:eastAsia="Times New Roman"/>
                <w:color w:val="auto"/>
                <w:spacing w:val="0"/>
                <w:position w:val="0"/>
                <w:sz w:val="22"/>
                <w:shd w:fill="auto" w:val="clear"/>
              </w:rPr>
              <w:t xml:space="preserve">Familiarity with real-world</w:t>
            </w:r>
          </w:p>
        </w:tc>
      </w:tr>
      <w:tr>
        <w:trPr>
          <w:trHeight w:val="1" w:hRule="atLeast"/>
          <w:jc w:val="left"/>
        </w:trPr>
        <w:tc>
          <w:tcPr>
            <w:tcW w:w="901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No of participants: 60 (Students S3, S5 &amp; S7 B.Tech, S1 M.Tech and Faculty)</w:t>
            </w:r>
          </w:p>
        </w:tc>
      </w:tr>
      <w:tr>
        <w:trPr>
          <w:trHeight w:val="1008" w:hRule="auto"/>
          <w:jc w:val="left"/>
        </w:trPr>
        <w:tc>
          <w:tcPr>
            <w:tcW w:w="901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Name, designation of external resource person with his comments:</w:t>
            </w:r>
          </w:p>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Mr Ajilal M, Mr Christo Varghese and Ms Mashhura Mansur,PG Research Scholars, VVIT.</w:t>
            </w:r>
          </w:p>
        </w:tc>
      </w:tr>
      <w:tr>
        <w:trPr>
          <w:trHeight w:val="1" w:hRule="atLeast"/>
          <w:jc w:val="left"/>
        </w:trPr>
        <w:tc>
          <w:tcPr>
            <w:tcW w:w="901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abovementioned activity was schedule in accordance with the requirement of APJ Abdul Kalam Technological University to provide opportunity to earn activity points. The activity was a fair / /good success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Name of Head of Department: Dr. S Kavitha Murugesan                                                   Signature</w:t>
            </w:r>
          </w:p>
        </w:tc>
      </w:tr>
      <w:tr>
        <w:trPr>
          <w:trHeight w:val="1" w:hRule="atLeast"/>
          <w:jc w:val="left"/>
        </w:trPr>
        <w:tc>
          <w:tcPr>
            <w:tcW w:w="901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Documents accompanying: Screenshots and brochure</w:t>
            </w:r>
          </w:p>
          <w:p>
            <w:pPr>
              <w:spacing w:before="0" w:after="0" w:line="240"/>
              <w:ind w:right="0" w:left="0" w:firstLine="0"/>
              <w:jc w:val="left"/>
              <w:rPr>
                <w:color w:val="auto"/>
                <w:spacing w:val="0"/>
                <w:position w:val="0"/>
                <w:sz w:val="22"/>
                <w:shd w:fill="auto" w:val="clear"/>
              </w:rPr>
            </w:pPr>
          </w:p>
        </w:tc>
      </w:tr>
      <w:tr>
        <w:trPr>
          <w:trHeight w:val="1" w:hRule="atLeast"/>
          <w:jc w:val="left"/>
        </w:trPr>
        <w:tc>
          <w:tcPr>
            <w:tcW w:w="901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activity was conducted during this semester and has given good benefits to participants.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Dr S. Sangheethaa</w:t>
            </w:r>
          </w:p>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Principal                                                                                                     Date: 07/02/2022</w:t>
            </w:r>
          </w:p>
        </w:tc>
      </w:tr>
    </w:tbl>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8664" w:dyaOrig="5775">
          <v:rect xmlns:o="urn:schemas-microsoft-com:office:office" xmlns:v="urn:schemas-microsoft-com:vml" id="rectole0000000000" style="width:433.200000pt;height:288.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8664" w:dyaOrig="3994">
          <v:rect xmlns:o="urn:schemas-microsoft-com:office:office" xmlns:v="urn:schemas-microsoft-com:vml" id="rectole0000000001" style="width:433.200000pt;height:199.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Calibri" w:hAnsi="Calibri" w:cs="Calibri" w:eastAsia="Calibri"/>
          <w:color w:val="auto"/>
          <w:spacing w:val="0"/>
          <w:position w:val="0"/>
          <w:sz w:val="22"/>
          <w:shd w:fill="auto" w:val="clear"/>
        </w:rPr>
      </w:pPr>
      <w:r>
        <w:object w:dxaOrig="9019" w:dyaOrig="4122">
          <v:rect xmlns:o="urn:schemas-microsoft-com:office:office" xmlns:v="urn:schemas-microsoft-com:vml" id="rectole0000000002" style="width:450.950000pt;height:206.1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9043" w:dyaOrig="4579">
          <v:rect xmlns:o="urn:schemas-microsoft-com:office:office" xmlns:v="urn:schemas-microsoft-com:vml" id="rectole0000000003" style="width:452.150000pt;height:228.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9057" w:dyaOrig="4118">
          <v:rect xmlns:o="urn:schemas-microsoft-com:office:office" xmlns:v="urn:schemas-microsoft-com:vml" id="rectole0000000004" style="width:452.850000pt;height:205.9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6">
    <w:abstractNumId w:val="6"/>
  </w:num>
  <w:num w:numId="2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