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3423"/>
        <w:gridCol w:w="3253"/>
      </w:tblGrid>
      <w:tr w:rsidR="000A0F67" w:rsidRPr="00762312" w:rsidTr="008C522F">
        <w:tc>
          <w:tcPr>
            <w:tcW w:w="10710" w:type="dxa"/>
            <w:gridSpan w:val="3"/>
          </w:tcPr>
          <w:p w:rsidR="000A0F67" w:rsidRPr="00762312" w:rsidRDefault="00F35D84" w:rsidP="00F35D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562600" cy="970221"/>
                  <wp:effectExtent l="19050" t="0" r="0" b="0"/>
                  <wp:docPr id="5" name="Picture 1" descr="C:\Users\Periyasami\Desktop\LABELS\3367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yasami\Desktop\LABELS\3367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970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F35D84" w:rsidRPr="00762312" w:rsidRDefault="00C8065F" w:rsidP="004371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Ins</w:t>
            </w:r>
            <w:r w:rsidR="00F35D84" w:rsidRPr="00762312">
              <w:rPr>
                <w:rFonts w:ascii="Arial" w:hAnsi="Arial" w:cs="Arial"/>
                <w:b/>
                <w:sz w:val="20"/>
                <w:szCs w:val="20"/>
              </w:rPr>
              <w:t>titution’s  Innovation council</w:t>
            </w:r>
          </w:p>
          <w:p w:rsidR="00134241" w:rsidRDefault="002D69C0" w:rsidP="004371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0F67" w:rsidRPr="00762312">
              <w:rPr>
                <w:rFonts w:ascii="Arial" w:hAnsi="Arial" w:cs="Arial"/>
                <w:b/>
                <w:sz w:val="20"/>
                <w:szCs w:val="20"/>
              </w:rPr>
              <w:t xml:space="preserve">ctivity </w:t>
            </w:r>
            <w:r w:rsidRPr="0076231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34241">
              <w:rPr>
                <w:rFonts w:ascii="Arial" w:hAnsi="Arial" w:cs="Arial"/>
                <w:b/>
                <w:sz w:val="20"/>
                <w:szCs w:val="20"/>
              </w:rPr>
              <w:t>eport</w:t>
            </w:r>
          </w:p>
          <w:p w:rsidR="000A0F67" w:rsidRPr="00762312" w:rsidRDefault="00641E2E" w:rsidP="004371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E2E">
              <w:rPr>
                <w:rFonts w:ascii="Arial" w:hAnsi="Arial" w:cs="Arial"/>
                <w:b/>
                <w:sz w:val="20"/>
                <w:szCs w:val="20"/>
              </w:rPr>
              <w:t>IIC4-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Q1-Calender Activity</w:t>
            </w:r>
          </w:p>
        </w:tc>
      </w:tr>
      <w:tr w:rsidR="000A0F67" w:rsidRPr="00762312" w:rsidTr="008C522F">
        <w:tc>
          <w:tcPr>
            <w:tcW w:w="4034" w:type="dxa"/>
          </w:tcPr>
          <w:p w:rsidR="00531DCD" w:rsidRPr="00762312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6405E"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0F67" w:rsidRPr="00762312" w:rsidRDefault="00652FB3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1E2E">
              <w:rPr>
                <w:rFonts w:ascii="Arial" w:hAnsi="Arial" w:cs="Arial"/>
                <w:sz w:val="20"/>
                <w:szCs w:val="20"/>
              </w:rPr>
              <w:t>Field Visit</w:t>
            </w:r>
          </w:p>
        </w:tc>
        <w:tc>
          <w:tcPr>
            <w:tcW w:w="6676" w:type="dxa"/>
            <w:gridSpan w:val="2"/>
          </w:tcPr>
          <w:p w:rsidR="00BA53E3" w:rsidRPr="00762312" w:rsidRDefault="000A0F67" w:rsidP="00F40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762312" w:rsidRDefault="00F35D84" w:rsidP="00F35D84">
            <w:p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E2E" w:rsidRPr="00BC16D1">
              <w:rPr>
                <w:sz w:val="20"/>
                <w:szCs w:val="20"/>
              </w:rPr>
              <w:t>Exposure</w:t>
            </w:r>
            <w:r w:rsidR="00641E2E" w:rsidRPr="00BC16D1">
              <w:rPr>
                <w:spacing w:val="14"/>
                <w:sz w:val="20"/>
                <w:szCs w:val="20"/>
              </w:rPr>
              <w:t xml:space="preserve"> </w:t>
            </w:r>
            <w:r w:rsidR="00641E2E" w:rsidRPr="00BC16D1">
              <w:rPr>
                <w:sz w:val="20"/>
                <w:szCs w:val="20"/>
              </w:rPr>
              <w:t>and</w:t>
            </w:r>
            <w:r w:rsidR="00641E2E" w:rsidRPr="00BC16D1">
              <w:rPr>
                <w:spacing w:val="14"/>
                <w:sz w:val="20"/>
                <w:szCs w:val="20"/>
              </w:rPr>
              <w:t xml:space="preserve"> </w:t>
            </w:r>
            <w:r w:rsidR="00641E2E" w:rsidRPr="00BC16D1">
              <w:rPr>
                <w:sz w:val="20"/>
                <w:szCs w:val="20"/>
              </w:rPr>
              <w:t>field</w:t>
            </w:r>
            <w:r w:rsidR="00641E2E" w:rsidRPr="00BC16D1">
              <w:rPr>
                <w:spacing w:val="15"/>
                <w:sz w:val="20"/>
                <w:szCs w:val="20"/>
              </w:rPr>
              <w:t xml:space="preserve"> </w:t>
            </w:r>
            <w:r w:rsidR="00641E2E" w:rsidRPr="00BC16D1">
              <w:rPr>
                <w:sz w:val="20"/>
                <w:szCs w:val="20"/>
              </w:rPr>
              <w:t>visit</w:t>
            </w:r>
            <w:r w:rsidR="00641E2E" w:rsidRPr="00BC16D1">
              <w:rPr>
                <w:spacing w:val="17"/>
                <w:sz w:val="20"/>
                <w:szCs w:val="20"/>
              </w:rPr>
              <w:t xml:space="preserve"> </w:t>
            </w:r>
            <w:r w:rsidR="00641E2E" w:rsidRPr="00BC16D1">
              <w:rPr>
                <w:sz w:val="20"/>
                <w:szCs w:val="20"/>
              </w:rPr>
              <w:t>for</w:t>
            </w:r>
            <w:r w:rsidR="00641E2E" w:rsidRPr="00BC16D1">
              <w:rPr>
                <w:spacing w:val="11"/>
                <w:sz w:val="20"/>
                <w:szCs w:val="20"/>
              </w:rPr>
              <w:t xml:space="preserve"> </w:t>
            </w:r>
            <w:r w:rsidR="00641E2E" w:rsidRPr="00BC16D1">
              <w:rPr>
                <w:sz w:val="20"/>
                <w:szCs w:val="20"/>
              </w:rPr>
              <w:t>problem</w:t>
            </w:r>
            <w:r w:rsidR="00641E2E" w:rsidRPr="00BC16D1">
              <w:rPr>
                <w:spacing w:val="14"/>
                <w:sz w:val="20"/>
                <w:szCs w:val="20"/>
              </w:rPr>
              <w:t xml:space="preserve"> </w:t>
            </w:r>
            <w:r w:rsidR="00641E2E" w:rsidRPr="00BC16D1">
              <w:rPr>
                <w:sz w:val="20"/>
                <w:szCs w:val="20"/>
              </w:rPr>
              <w:t>identification</w:t>
            </w:r>
          </w:p>
        </w:tc>
      </w:tr>
      <w:tr w:rsidR="000A0F67" w:rsidRPr="00762312" w:rsidTr="008C522F">
        <w:tc>
          <w:tcPr>
            <w:tcW w:w="4034" w:type="dxa"/>
          </w:tcPr>
          <w:p w:rsidR="00807355" w:rsidRPr="00762312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762312" w:rsidRDefault="00F35D84" w:rsidP="00641E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The Institut</w:t>
            </w:r>
            <w:r w:rsidR="00641E2E">
              <w:rPr>
                <w:rFonts w:ascii="Arial" w:hAnsi="Arial" w:cs="Arial"/>
                <w:sz w:val="20"/>
                <w:szCs w:val="20"/>
              </w:rPr>
              <w:t>ion’s Innovation Council (IIC) i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n Association with </w:t>
            </w:r>
            <w:r w:rsidR="00641E2E">
              <w:rPr>
                <w:rFonts w:ascii="Arial" w:hAnsi="Arial" w:cs="Arial"/>
                <w:sz w:val="20"/>
                <w:szCs w:val="20"/>
              </w:rPr>
              <w:t xml:space="preserve">ICI Calicut </w:t>
            </w:r>
          </w:p>
        </w:tc>
        <w:tc>
          <w:tcPr>
            <w:tcW w:w="3423" w:type="dxa"/>
          </w:tcPr>
          <w:p w:rsidR="004371A9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 w:rsidRPr="00762312">
              <w:rPr>
                <w:rFonts w:ascii="Arial" w:hAnsi="Arial" w:cs="Arial"/>
                <w:b/>
                <w:sz w:val="20"/>
                <w:szCs w:val="20"/>
              </w:rPr>
              <w:t>s:</w:t>
            </w:r>
            <w:r w:rsidR="00BB23A4" w:rsidRPr="007623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41E2E" w:rsidRPr="00641E2E" w:rsidRDefault="00641E2E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1E2E"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641E2E">
              <w:rPr>
                <w:rFonts w:ascii="Arial" w:hAnsi="Arial" w:cs="Arial"/>
                <w:sz w:val="20"/>
                <w:szCs w:val="20"/>
              </w:rPr>
              <w:t>Divya</w:t>
            </w:r>
            <w:proofErr w:type="spellEnd"/>
            <w:r w:rsidRPr="00641E2E">
              <w:rPr>
                <w:rFonts w:ascii="Arial" w:hAnsi="Arial" w:cs="Arial"/>
                <w:sz w:val="20"/>
                <w:szCs w:val="20"/>
              </w:rPr>
              <w:t xml:space="preserve"> KK HOD CE</w:t>
            </w:r>
          </w:p>
          <w:p w:rsidR="000A0F67" w:rsidRPr="00762312" w:rsidRDefault="00641E2E" w:rsidP="000065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16D1">
              <w:rPr>
                <w:sz w:val="20"/>
                <w:szCs w:val="20"/>
              </w:rPr>
              <w:t>Mr</w:t>
            </w:r>
            <w:proofErr w:type="spellEnd"/>
            <w:r w:rsidRPr="00BC16D1">
              <w:rPr>
                <w:sz w:val="20"/>
                <w:szCs w:val="20"/>
              </w:rPr>
              <w:t xml:space="preserve"> </w:t>
            </w:r>
            <w:proofErr w:type="spellStart"/>
            <w:r w:rsidRPr="00BC16D1">
              <w:rPr>
                <w:sz w:val="20"/>
                <w:szCs w:val="20"/>
              </w:rPr>
              <w:t>Sreejith</w:t>
            </w:r>
            <w:proofErr w:type="spellEnd"/>
            <w:r>
              <w:rPr>
                <w:sz w:val="20"/>
                <w:szCs w:val="20"/>
              </w:rPr>
              <w:t xml:space="preserve"> AP </w:t>
            </w:r>
            <w:r w:rsidRPr="00BC16D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253" w:type="dxa"/>
          </w:tcPr>
          <w:p w:rsidR="000A0F67" w:rsidRPr="00762312" w:rsidRDefault="000A0F67" w:rsidP="00FB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6405E" w:rsidRPr="007623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41E2E">
              <w:rPr>
                <w:rFonts w:ascii="Arial" w:hAnsi="Arial" w:cs="Arial"/>
                <w:sz w:val="20"/>
                <w:szCs w:val="20"/>
              </w:rPr>
              <w:t>25</w:t>
            </w:r>
            <w:r w:rsidR="00F35D84" w:rsidRPr="00762312">
              <w:rPr>
                <w:rFonts w:ascii="Arial" w:hAnsi="Arial" w:cs="Arial"/>
                <w:sz w:val="20"/>
                <w:szCs w:val="20"/>
              </w:rPr>
              <w:t>/11/2021</w:t>
            </w:r>
            <w:r w:rsidR="00641E2E">
              <w:rPr>
                <w:rFonts w:ascii="Arial" w:hAnsi="Arial" w:cs="Arial"/>
                <w:sz w:val="20"/>
                <w:szCs w:val="20"/>
              </w:rPr>
              <w:t xml:space="preserve"> &amp; 26</w:t>
            </w:r>
            <w:r w:rsidR="00641E2E" w:rsidRPr="00641E2E">
              <w:rPr>
                <w:rFonts w:ascii="Arial" w:hAnsi="Arial" w:cs="Arial"/>
                <w:sz w:val="20"/>
                <w:szCs w:val="20"/>
              </w:rPr>
              <w:t>/11/2021</w:t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8C522F" w:rsidRPr="00762312" w:rsidRDefault="000A0F67" w:rsidP="008C52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Summary of activity</w:t>
            </w:r>
            <w:r w:rsidR="001C7FF1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3647" w:rsidRPr="00762312" w:rsidRDefault="007A4E85" w:rsidP="007E05EE">
            <w:p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7E05EE" w:rsidRPr="007E05EE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7E05EE" w:rsidRPr="00762312">
              <w:rPr>
                <w:rFonts w:ascii="Arial" w:hAnsi="Arial" w:cs="Arial"/>
                <w:sz w:val="20"/>
                <w:szCs w:val="20"/>
              </w:rPr>
              <w:t>starts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5EE">
              <w:t>on 25</w:t>
            </w:r>
            <w:r w:rsidR="007E05EE" w:rsidRPr="00237B8B">
              <w:rPr>
                <w:vertAlign w:val="superscript"/>
              </w:rPr>
              <w:t>th</w:t>
            </w:r>
            <w:r w:rsidR="007E05EE">
              <w:t xml:space="preserve"> </w:t>
            </w:r>
            <w:proofErr w:type="gramStart"/>
            <w:r w:rsidR="007E05EE">
              <w:t>November  with</w:t>
            </w:r>
            <w:proofErr w:type="gramEnd"/>
            <w:r w:rsidR="007E05EE">
              <w:t xml:space="preserve"> site visit to a RCC residential project at </w:t>
            </w:r>
            <w:proofErr w:type="spellStart"/>
            <w:r w:rsidR="007E05EE">
              <w:t>Kottakal</w:t>
            </w:r>
            <w:proofErr w:type="spellEnd"/>
            <w:r w:rsidR="007E05EE">
              <w:t xml:space="preserve">  and a steel structure (Triangle convention centre) at </w:t>
            </w:r>
            <w:proofErr w:type="spellStart"/>
            <w:r w:rsidR="007E05EE">
              <w:t>athavanad</w:t>
            </w:r>
            <w:proofErr w:type="spellEnd"/>
            <w:r w:rsidR="007E05EE">
              <w:t xml:space="preserve"> both of </w:t>
            </w:r>
            <w:proofErr w:type="spellStart"/>
            <w:r w:rsidR="007E05EE">
              <w:t>d&amp;E</w:t>
            </w:r>
            <w:proofErr w:type="spellEnd"/>
            <w:r w:rsidR="007E05EE">
              <w:t xml:space="preserve"> architects were done. The plan and the details of both the structures were explained by the principal consultant of the firm. On 26</w:t>
            </w:r>
            <w:r w:rsidR="007E05EE" w:rsidRPr="00D74D14">
              <w:rPr>
                <w:vertAlign w:val="superscript"/>
              </w:rPr>
              <w:t>th</w:t>
            </w:r>
            <w:r w:rsidR="007E05EE">
              <w:t xml:space="preserve"> November a plant visit to Rocks Ready mix </w:t>
            </w:r>
            <w:proofErr w:type="spellStart"/>
            <w:r w:rsidR="007E05EE">
              <w:t>pvt</w:t>
            </w:r>
            <w:proofErr w:type="spellEnd"/>
            <w:r w:rsidR="007E05EE">
              <w:t xml:space="preserve"> ltd was carried out. The concrete</w:t>
            </w:r>
            <w:r w:rsidR="007E05EE" w:rsidRPr="007E05EE">
              <w:t xml:space="preserve"> </w:t>
            </w:r>
            <w:r w:rsidR="007E05EE">
              <w:t xml:space="preserve">tests were conducted in </w:t>
            </w:r>
            <w:r w:rsidR="00D638A9" w:rsidRPr="007E05EE">
              <w:t xml:space="preserve">laboratory. </w:t>
            </w:r>
            <w:r w:rsidR="007E05EE">
              <w:t xml:space="preserve">The complete process of ready mix concrete production and transportation was shown and explained. The </w:t>
            </w:r>
            <w:proofErr w:type="spellStart"/>
            <w:r w:rsidR="007E05EE">
              <w:t>quary</w:t>
            </w:r>
            <w:proofErr w:type="spellEnd"/>
            <w:r w:rsidR="007E05EE">
              <w:t xml:space="preserve"> and crusher of the same plant was also visited. The process for the same was explained. 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E05EE" w:rsidRPr="007E05EE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Pr="00762312">
              <w:rPr>
                <w:rFonts w:ascii="Arial" w:hAnsi="Arial" w:cs="Arial"/>
                <w:sz w:val="20"/>
                <w:szCs w:val="20"/>
              </w:rPr>
              <w:t>ends with feedback and question answers session</w:t>
            </w:r>
            <w:r w:rsidR="007E05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0F67" w:rsidRPr="00762312" w:rsidTr="00E7539B">
        <w:trPr>
          <w:trHeight w:val="1700"/>
        </w:trPr>
        <w:tc>
          <w:tcPr>
            <w:tcW w:w="10710" w:type="dxa"/>
            <w:gridSpan w:val="3"/>
          </w:tcPr>
          <w:p w:rsidR="00CE0731" w:rsidRPr="00762312" w:rsidRDefault="00CE0731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9" w:rsidRPr="00762312" w:rsidRDefault="000A0F67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 xml:space="preserve">Benefit to </w:t>
            </w:r>
            <w:r w:rsidR="0036405E" w:rsidRPr="00762312">
              <w:rPr>
                <w:rFonts w:ascii="Arial" w:hAnsi="Arial" w:cs="Arial"/>
                <w:b/>
                <w:sz w:val="20"/>
                <w:szCs w:val="20"/>
              </w:rPr>
              <w:t>faculty/</w:t>
            </w:r>
            <w:r w:rsidRPr="00762312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1C7FF1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71A9" w:rsidRPr="0076231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4371A9" w:rsidRPr="00762312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Practical engineering skills     </w:t>
            </w:r>
          </w:p>
          <w:p w:rsidR="004371A9" w:rsidRPr="00762312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A60E60" w:rsidRPr="00762312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Familiarity with real-world</w:t>
            </w:r>
          </w:p>
          <w:p w:rsidR="00403378" w:rsidRPr="00762312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  <w:p w:rsidR="00B60E68" w:rsidRPr="00762312" w:rsidRDefault="00B60E68" w:rsidP="00B60E6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4371A9" w:rsidRPr="00762312" w:rsidRDefault="000A0F67" w:rsidP="00B613A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="007A73A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FD59E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53B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="004661FB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F3EF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05E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 w:rsidR="00BE59BC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1FB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D59E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</w:t>
            </w:r>
            <w:r w:rsidR="00BB23A4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7E05E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A23E18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23A4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4371A9" w:rsidRPr="00762312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 xml:space="preserve">Assessment/remarks of </w:t>
            </w:r>
            <w:r w:rsidR="007A73AA" w:rsidRPr="00762312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2E024A" w:rsidRDefault="002E024A" w:rsidP="00E7539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39B" w:rsidRPr="00762312" w:rsidRDefault="002E024A" w:rsidP="00E753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024A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D638A9">
              <w:rPr>
                <w:rFonts w:ascii="Arial" w:hAnsi="Arial" w:cs="Arial"/>
                <w:sz w:val="20"/>
                <w:szCs w:val="20"/>
              </w:rPr>
              <w:t>Activity</w:t>
            </w:r>
            <w:r w:rsidR="00D638A9" w:rsidRPr="00D638A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D638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38A9" w:rsidRPr="00762312">
              <w:rPr>
                <w:rFonts w:ascii="Arial" w:hAnsi="Arial" w:cs="Arial"/>
                <w:sz w:val="20"/>
                <w:szCs w:val="20"/>
              </w:rPr>
              <w:t>interesting</w:t>
            </w:r>
            <w:r w:rsidR="00E7539B" w:rsidRPr="0076231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informative. </w:t>
            </w:r>
            <w:r w:rsidR="00E7539B" w:rsidRPr="00762312">
              <w:rPr>
                <w:rFonts w:ascii="Arial" w:hAnsi="Arial" w:cs="Arial"/>
                <w:sz w:val="20"/>
                <w:szCs w:val="20"/>
              </w:rPr>
              <w:t>It is really he</w:t>
            </w:r>
            <w:r>
              <w:rPr>
                <w:rFonts w:ascii="Arial" w:hAnsi="Arial" w:cs="Arial"/>
                <w:sz w:val="20"/>
                <w:szCs w:val="20"/>
              </w:rPr>
              <w:t xml:space="preserve">lpful and awesome that </w:t>
            </w:r>
            <w:r w:rsidR="00D638A9">
              <w:rPr>
                <w:rFonts w:ascii="Arial" w:hAnsi="Arial" w:cs="Arial"/>
                <w:sz w:val="20"/>
                <w:szCs w:val="20"/>
              </w:rPr>
              <w:t>gives an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industrial exposure to students.</w:t>
            </w:r>
          </w:p>
          <w:p w:rsidR="00E7539B" w:rsidRPr="00762312" w:rsidRDefault="00E7539B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F67" w:rsidRPr="00762312" w:rsidRDefault="000A0F67" w:rsidP="00903F7D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CE0731" w:rsidRPr="00762312" w:rsidRDefault="00CE0731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504" w:rsidRPr="00762312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Name, designation of external resource person</w:t>
            </w:r>
            <w:r w:rsidR="007A73AA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6EC" w:rsidRPr="00762312" w:rsidRDefault="006036EC" w:rsidP="006036EC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EC55CB" w:rsidRPr="00762312" w:rsidRDefault="00EC55CB" w:rsidP="00EC5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9B" w:rsidRPr="00762312" w:rsidRDefault="002E024A" w:rsidP="00E7539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Mr Abdul Latheef, Architect </w:t>
            </w:r>
            <w:r w:rsidRPr="002E024A">
              <w:rPr>
                <w:rFonts w:ascii="Arial" w:hAnsi="Arial" w:cs="Arial"/>
                <w:noProof/>
                <w:sz w:val="20"/>
                <w:szCs w:val="20"/>
              </w:rPr>
              <w:t>d&amp;E architects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Malppuram</w:t>
            </w:r>
          </w:p>
          <w:p w:rsidR="000A0F67" w:rsidRPr="00762312" w:rsidRDefault="00EC55CB" w:rsidP="00EC55CB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CE0731" w:rsidRPr="00762312" w:rsidRDefault="00CE0731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0F67" w:rsidRPr="00762312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above</w:t>
            </w:r>
            <w:r w:rsidR="00C8065F"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mentioned activity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 was schedule</w:t>
            </w:r>
            <w:r w:rsidR="004371A9" w:rsidRPr="00762312">
              <w:rPr>
                <w:rFonts w:ascii="Arial" w:hAnsi="Arial" w:cs="Arial"/>
                <w:sz w:val="20"/>
                <w:szCs w:val="20"/>
              </w:rPr>
              <w:t>d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 in accordance with the requirement of APJ Abdul Kalam Technological University to provide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opportunity to earn acti</w:t>
            </w:r>
            <w:r w:rsidR="001B05B2" w:rsidRPr="00762312">
              <w:rPr>
                <w:rFonts w:ascii="Arial" w:hAnsi="Arial" w:cs="Arial"/>
                <w:sz w:val="20"/>
                <w:szCs w:val="20"/>
              </w:rPr>
              <w:t>vity points. The activity was informative</w:t>
            </w:r>
            <w:r w:rsidR="004371A9" w:rsidRPr="00762312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B05B2" w:rsidRPr="00762312">
              <w:rPr>
                <w:rFonts w:ascii="Arial" w:hAnsi="Arial" w:cs="Arial"/>
                <w:sz w:val="20"/>
                <w:szCs w:val="20"/>
              </w:rPr>
              <w:t xml:space="preserve"> rate of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good success</w:t>
            </w:r>
          </w:p>
          <w:p w:rsidR="00A21459" w:rsidRPr="00762312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0115F" w:rsidRPr="00762312" w:rsidRDefault="004B03FA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60E68" w:rsidRPr="00762312">
              <w:rPr>
                <w:rFonts w:ascii="Arial" w:hAnsi="Arial" w:cs="Arial"/>
                <w:sz w:val="20"/>
                <w:szCs w:val="20"/>
              </w:rPr>
              <w:t>Coordinator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1A351F" w:rsidRPr="00762312" w:rsidRDefault="001A351F" w:rsidP="00C30B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1A351F" w:rsidRPr="00762312" w:rsidTr="008C522F">
        <w:trPr>
          <w:trHeight w:val="323"/>
        </w:trPr>
        <w:tc>
          <w:tcPr>
            <w:tcW w:w="10710" w:type="dxa"/>
            <w:gridSpan w:val="3"/>
          </w:tcPr>
          <w:p w:rsidR="00A21459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lastRenderedPageBreak/>
              <w:t>Documents accompanying:</w:t>
            </w:r>
          </w:p>
        </w:tc>
      </w:tr>
      <w:tr w:rsidR="00E75B64" w:rsidRPr="00762312" w:rsidTr="008C522F">
        <w:trPr>
          <w:trHeight w:val="323"/>
        </w:trPr>
        <w:tc>
          <w:tcPr>
            <w:tcW w:w="10710" w:type="dxa"/>
            <w:gridSpan w:val="3"/>
          </w:tcPr>
          <w:p w:rsidR="00E75B64" w:rsidRPr="00762312" w:rsidRDefault="00D638A9" w:rsidP="00D638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3644900"/>
                  <wp:effectExtent l="19050" t="0" r="9525" b="0"/>
                  <wp:docPr id="1" name="Picture 0" descr="IMG-20211125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1125-WA00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539" cy="365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B64" w:rsidRPr="00762312" w:rsidTr="008C522F">
        <w:trPr>
          <w:trHeight w:val="323"/>
        </w:trPr>
        <w:tc>
          <w:tcPr>
            <w:tcW w:w="10710" w:type="dxa"/>
            <w:gridSpan w:val="3"/>
          </w:tcPr>
          <w:p w:rsidR="00E75B64" w:rsidRPr="00762312" w:rsidRDefault="00D638A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730368" cy="3648075"/>
                  <wp:effectExtent l="19050" t="0" r="0" b="0"/>
                  <wp:docPr id="7" name="Picture 1" descr="IMG-20211125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1125-WA002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93" cy="365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0A" w:rsidRPr="00762312" w:rsidTr="008C522F">
        <w:trPr>
          <w:trHeight w:val="323"/>
        </w:trPr>
        <w:tc>
          <w:tcPr>
            <w:tcW w:w="10710" w:type="dxa"/>
            <w:gridSpan w:val="3"/>
          </w:tcPr>
          <w:p w:rsidR="00785F0A" w:rsidRPr="00762312" w:rsidRDefault="00D638A9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2045875"/>
                  <wp:effectExtent l="19050" t="0" r="0" b="0"/>
                  <wp:docPr id="8" name="Picture 2" descr="IMG-20211125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1125-WA002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41" cy="204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762312" w:rsidTr="008C522F">
        <w:tc>
          <w:tcPr>
            <w:tcW w:w="10710" w:type="dxa"/>
            <w:gridSpan w:val="3"/>
          </w:tcPr>
          <w:p w:rsidR="00A21459" w:rsidRPr="00762312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68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The activity was conducted during this semester and has given </w:t>
            </w:r>
            <w:r w:rsidR="00AD3504" w:rsidRPr="00762312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benefits to student </w:t>
            </w:r>
            <w:r w:rsidR="005747B6" w:rsidRPr="00762312">
              <w:rPr>
                <w:rFonts w:ascii="Arial" w:hAnsi="Arial" w:cs="Arial"/>
                <w:sz w:val="20"/>
                <w:szCs w:val="20"/>
              </w:rPr>
              <w:t xml:space="preserve">and faculty </w:t>
            </w:r>
            <w:r w:rsidRPr="00762312">
              <w:rPr>
                <w:rFonts w:ascii="Arial" w:hAnsi="Arial" w:cs="Arial"/>
                <w:sz w:val="20"/>
                <w:szCs w:val="20"/>
              </w:rPr>
              <w:t>participants.</w:t>
            </w:r>
          </w:p>
          <w:p w:rsidR="001A351F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351F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Dr S. Sangheethaa</w:t>
            </w:r>
          </w:p>
          <w:p w:rsidR="00B60E68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Principal                                                                                                  </w:t>
            </w:r>
          </w:p>
          <w:p w:rsidR="001A351F" w:rsidRPr="00762312" w:rsidRDefault="001A351F" w:rsidP="00C30B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Date</w:t>
            </w:r>
            <w:r w:rsidR="00941670"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C9">
              <w:rPr>
                <w:rFonts w:ascii="Arial" w:hAnsi="Arial" w:cs="Arial"/>
                <w:sz w:val="20"/>
                <w:szCs w:val="20"/>
              </w:rPr>
              <w:t>26</w:t>
            </w:r>
            <w:r w:rsidR="00B613A5">
              <w:rPr>
                <w:rFonts w:ascii="Arial" w:hAnsi="Arial" w:cs="Arial"/>
                <w:sz w:val="20"/>
                <w:szCs w:val="20"/>
              </w:rPr>
              <w:t>.11</w:t>
            </w:r>
            <w:r w:rsidR="00C30B31" w:rsidRPr="00762312">
              <w:rPr>
                <w:rFonts w:ascii="Arial" w:hAnsi="Arial" w:cs="Arial"/>
                <w:sz w:val="20"/>
                <w:szCs w:val="20"/>
              </w:rPr>
              <w:t>.</w:t>
            </w:r>
            <w:r w:rsidR="00577C48" w:rsidRPr="007623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DD50B5" w:rsidRPr="00762312" w:rsidRDefault="00DD50B5" w:rsidP="00714E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0B5" w:rsidRPr="00762312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54269"/>
    <w:multiLevelType w:val="hybridMultilevel"/>
    <w:tmpl w:val="29A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06504"/>
    <w:rsid w:val="00025FF9"/>
    <w:rsid w:val="00027942"/>
    <w:rsid w:val="00035466"/>
    <w:rsid w:val="00084524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20A70"/>
    <w:rsid w:val="001306A7"/>
    <w:rsid w:val="00134241"/>
    <w:rsid w:val="00166E51"/>
    <w:rsid w:val="001818C9"/>
    <w:rsid w:val="001819AD"/>
    <w:rsid w:val="001873E3"/>
    <w:rsid w:val="0019367C"/>
    <w:rsid w:val="001A08EC"/>
    <w:rsid w:val="001A351F"/>
    <w:rsid w:val="001A5B4A"/>
    <w:rsid w:val="001B05B2"/>
    <w:rsid w:val="001C08AC"/>
    <w:rsid w:val="001C7FF1"/>
    <w:rsid w:val="00211746"/>
    <w:rsid w:val="00271D6E"/>
    <w:rsid w:val="00284686"/>
    <w:rsid w:val="00293B6C"/>
    <w:rsid w:val="002A333F"/>
    <w:rsid w:val="002D3BF8"/>
    <w:rsid w:val="002D69C0"/>
    <w:rsid w:val="002E024A"/>
    <w:rsid w:val="002F1E10"/>
    <w:rsid w:val="0035018A"/>
    <w:rsid w:val="003515D9"/>
    <w:rsid w:val="0036405E"/>
    <w:rsid w:val="003725A8"/>
    <w:rsid w:val="003942B8"/>
    <w:rsid w:val="003D5223"/>
    <w:rsid w:val="00403378"/>
    <w:rsid w:val="004127BF"/>
    <w:rsid w:val="0042366A"/>
    <w:rsid w:val="004371A9"/>
    <w:rsid w:val="004509FD"/>
    <w:rsid w:val="004579B9"/>
    <w:rsid w:val="004661FB"/>
    <w:rsid w:val="004953B2"/>
    <w:rsid w:val="0049717A"/>
    <w:rsid w:val="004B03FA"/>
    <w:rsid w:val="004C1313"/>
    <w:rsid w:val="0052097A"/>
    <w:rsid w:val="00531DCD"/>
    <w:rsid w:val="0053260B"/>
    <w:rsid w:val="00563E45"/>
    <w:rsid w:val="005704A4"/>
    <w:rsid w:val="005747B6"/>
    <w:rsid w:val="00577C48"/>
    <w:rsid w:val="005A063E"/>
    <w:rsid w:val="006036EC"/>
    <w:rsid w:val="00616A96"/>
    <w:rsid w:val="00620019"/>
    <w:rsid w:val="00641E2E"/>
    <w:rsid w:val="00652FB3"/>
    <w:rsid w:val="00672549"/>
    <w:rsid w:val="006745C1"/>
    <w:rsid w:val="006D3569"/>
    <w:rsid w:val="006D6A7F"/>
    <w:rsid w:val="006D779F"/>
    <w:rsid w:val="006E69CC"/>
    <w:rsid w:val="006F3EFA"/>
    <w:rsid w:val="00714EDA"/>
    <w:rsid w:val="00714F91"/>
    <w:rsid w:val="007511BD"/>
    <w:rsid w:val="007547B1"/>
    <w:rsid w:val="00755E2A"/>
    <w:rsid w:val="00762312"/>
    <w:rsid w:val="00785F0A"/>
    <w:rsid w:val="007A4E85"/>
    <w:rsid w:val="007A73AA"/>
    <w:rsid w:val="007C40BD"/>
    <w:rsid w:val="007D3AB1"/>
    <w:rsid w:val="007D5E13"/>
    <w:rsid w:val="007E05EE"/>
    <w:rsid w:val="0080637E"/>
    <w:rsid w:val="00807355"/>
    <w:rsid w:val="008142C4"/>
    <w:rsid w:val="00860DAB"/>
    <w:rsid w:val="00864981"/>
    <w:rsid w:val="008725C3"/>
    <w:rsid w:val="008725FD"/>
    <w:rsid w:val="00874FEF"/>
    <w:rsid w:val="00877293"/>
    <w:rsid w:val="008965E4"/>
    <w:rsid w:val="008C522F"/>
    <w:rsid w:val="0090127E"/>
    <w:rsid w:val="00903F7D"/>
    <w:rsid w:val="00914F78"/>
    <w:rsid w:val="00941396"/>
    <w:rsid w:val="00941670"/>
    <w:rsid w:val="00943339"/>
    <w:rsid w:val="009641A9"/>
    <w:rsid w:val="009B3D75"/>
    <w:rsid w:val="009C1915"/>
    <w:rsid w:val="009C1A16"/>
    <w:rsid w:val="009E6BE6"/>
    <w:rsid w:val="00A177A4"/>
    <w:rsid w:val="00A208A8"/>
    <w:rsid w:val="00A21459"/>
    <w:rsid w:val="00A23E18"/>
    <w:rsid w:val="00A36B22"/>
    <w:rsid w:val="00A517EA"/>
    <w:rsid w:val="00A5368D"/>
    <w:rsid w:val="00A60E60"/>
    <w:rsid w:val="00A62A87"/>
    <w:rsid w:val="00AB3B45"/>
    <w:rsid w:val="00AC6363"/>
    <w:rsid w:val="00AD3504"/>
    <w:rsid w:val="00AE1304"/>
    <w:rsid w:val="00B22FC8"/>
    <w:rsid w:val="00B31DB4"/>
    <w:rsid w:val="00B60E68"/>
    <w:rsid w:val="00B613A5"/>
    <w:rsid w:val="00B94C83"/>
    <w:rsid w:val="00B95813"/>
    <w:rsid w:val="00BA53E3"/>
    <w:rsid w:val="00BA7C58"/>
    <w:rsid w:val="00BB23A4"/>
    <w:rsid w:val="00BB5490"/>
    <w:rsid w:val="00BC401E"/>
    <w:rsid w:val="00BD1D89"/>
    <w:rsid w:val="00BE59BC"/>
    <w:rsid w:val="00BF1285"/>
    <w:rsid w:val="00C05AEC"/>
    <w:rsid w:val="00C26B2F"/>
    <w:rsid w:val="00C30B31"/>
    <w:rsid w:val="00C60F8A"/>
    <w:rsid w:val="00C8065F"/>
    <w:rsid w:val="00C87434"/>
    <w:rsid w:val="00C94DD2"/>
    <w:rsid w:val="00CC6AC9"/>
    <w:rsid w:val="00CE0731"/>
    <w:rsid w:val="00D0115F"/>
    <w:rsid w:val="00D134C3"/>
    <w:rsid w:val="00D14FEC"/>
    <w:rsid w:val="00D50449"/>
    <w:rsid w:val="00D638A9"/>
    <w:rsid w:val="00DB4FEF"/>
    <w:rsid w:val="00DC7C56"/>
    <w:rsid w:val="00DD50B5"/>
    <w:rsid w:val="00E210FA"/>
    <w:rsid w:val="00E420D9"/>
    <w:rsid w:val="00E51D52"/>
    <w:rsid w:val="00E6612F"/>
    <w:rsid w:val="00E72E76"/>
    <w:rsid w:val="00E73539"/>
    <w:rsid w:val="00E7539B"/>
    <w:rsid w:val="00E75B64"/>
    <w:rsid w:val="00E97FBD"/>
    <w:rsid w:val="00EB7EDA"/>
    <w:rsid w:val="00EC5321"/>
    <w:rsid w:val="00EC55CB"/>
    <w:rsid w:val="00F326E8"/>
    <w:rsid w:val="00F35D84"/>
    <w:rsid w:val="00F40C4C"/>
    <w:rsid w:val="00F4767F"/>
    <w:rsid w:val="00F779B9"/>
    <w:rsid w:val="00FA2D88"/>
    <w:rsid w:val="00FB13FB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5</cp:revision>
  <dcterms:created xsi:type="dcterms:W3CDTF">2021-12-02T09:11:00Z</dcterms:created>
  <dcterms:modified xsi:type="dcterms:W3CDTF">2021-12-03T03:59:00Z</dcterms:modified>
</cp:coreProperties>
</file>